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2BE4D" w14:textId="77777777" w:rsidR="00226B8A" w:rsidRPr="00226B8A" w:rsidRDefault="00226B8A" w:rsidP="00226B8A">
      <w:pPr>
        <w:spacing w:after="0"/>
        <w:ind w:firstLine="708"/>
        <w:jc w:val="right"/>
        <w:rPr>
          <w:rFonts w:ascii="Times New Roman" w:hAnsi="Times New Roman"/>
          <w:sz w:val="20"/>
          <w:szCs w:val="20"/>
          <w:lang w:eastAsia="en-US"/>
        </w:rPr>
      </w:pPr>
      <w:r w:rsidRPr="00226B8A">
        <w:rPr>
          <w:rFonts w:ascii="Times New Roman" w:hAnsi="Times New Roman"/>
          <w:sz w:val="20"/>
          <w:szCs w:val="20"/>
          <w:lang w:eastAsia="en-US"/>
        </w:rPr>
        <w:t xml:space="preserve">Приложение 1 </w:t>
      </w:r>
    </w:p>
    <w:p w14:paraId="299B62D8" w14:textId="77777777" w:rsidR="00226B8A" w:rsidRPr="00226B8A" w:rsidRDefault="00226B8A" w:rsidP="00226B8A">
      <w:pPr>
        <w:spacing w:after="0"/>
        <w:ind w:firstLine="708"/>
        <w:jc w:val="right"/>
        <w:rPr>
          <w:rFonts w:ascii="Times New Roman" w:hAnsi="Times New Roman"/>
          <w:sz w:val="20"/>
          <w:szCs w:val="20"/>
          <w:lang w:eastAsia="en-US"/>
        </w:rPr>
      </w:pPr>
      <w:r w:rsidRPr="00226B8A">
        <w:rPr>
          <w:rFonts w:ascii="Times New Roman" w:hAnsi="Times New Roman"/>
          <w:sz w:val="20"/>
          <w:szCs w:val="20"/>
          <w:lang w:eastAsia="en-US"/>
        </w:rPr>
        <w:t>к Положению об осуществлении</w:t>
      </w:r>
    </w:p>
    <w:p w14:paraId="492BCE43" w14:textId="77777777" w:rsidR="00226B8A" w:rsidRDefault="00226B8A" w:rsidP="00226B8A">
      <w:pPr>
        <w:spacing w:after="0"/>
        <w:ind w:firstLine="708"/>
        <w:jc w:val="right"/>
        <w:rPr>
          <w:rFonts w:ascii="Times New Roman" w:hAnsi="Times New Roman"/>
          <w:sz w:val="20"/>
          <w:szCs w:val="20"/>
          <w:lang w:eastAsia="en-US"/>
        </w:rPr>
      </w:pPr>
      <w:r w:rsidRPr="00226B8A">
        <w:rPr>
          <w:rFonts w:ascii="Times New Roman" w:hAnsi="Times New Roman"/>
          <w:sz w:val="20"/>
          <w:szCs w:val="20"/>
          <w:lang w:eastAsia="en-US"/>
        </w:rPr>
        <w:t xml:space="preserve"> МКУ «ЦЕНТРАЛИЗОВАННАЯ БУХГАЛТЕРИЯ» </w:t>
      </w:r>
    </w:p>
    <w:p w14:paraId="3094B95B" w14:textId="77777777" w:rsidR="00226B8A" w:rsidRDefault="00226B8A" w:rsidP="00226B8A">
      <w:pPr>
        <w:spacing w:after="0"/>
        <w:ind w:firstLine="708"/>
        <w:jc w:val="right"/>
        <w:rPr>
          <w:rFonts w:ascii="Times New Roman" w:hAnsi="Times New Roman"/>
          <w:sz w:val="20"/>
          <w:szCs w:val="20"/>
          <w:lang w:eastAsia="en-US"/>
        </w:rPr>
      </w:pPr>
      <w:r w:rsidRPr="00226B8A">
        <w:rPr>
          <w:rFonts w:ascii="Times New Roman" w:hAnsi="Times New Roman"/>
          <w:sz w:val="20"/>
          <w:szCs w:val="20"/>
          <w:lang w:eastAsia="en-US"/>
        </w:rPr>
        <w:t xml:space="preserve">внутреннего финансового по ведению бюджетного </w:t>
      </w:r>
    </w:p>
    <w:p w14:paraId="5497A9CE" w14:textId="77777777" w:rsidR="00226B8A" w:rsidRDefault="00226B8A" w:rsidP="00226B8A">
      <w:pPr>
        <w:spacing w:after="0"/>
        <w:ind w:firstLine="708"/>
        <w:jc w:val="right"/>
        <w:rPr>
          <w:rFonts w:ascii="Times New Roman" w:hAnsi="Times New Roman"/>
          <w:sz w:val="20"/>
          <w:szCs w:val="20"/>
          <w:lang w:eastAsia="en-US"/>
        </w:rPr>
      </w:pPr>
      <w:r w:rsidRPr="00226B8A">
        <w:rPr>
          <w:rFonts w:ascii="Times New Roman" w:hAnsi="Times New Roman"/>
          <w:sz w:val="20"/>
          <w:szCs w:val="20"/>
          <w:lang w:eastAsia="en-US"/>
        </w:rPr>
        <w:t xml:space="preserve">учета, составлению и представлению бюджетной </w:t>
      </w:r>
    </w:p>
    <w:p w14:paraId="595A2431" w14:textId="77777777" w:rsidR="00226B8A" w:rsidRDefault="00226B8A" w:rsidP="00226B8A">
      <w:pPr>
        <w:spacing w:after="0"/>
        <w:ind w:firstLine="708"/>
        <w:jc w:val="right"/>
        <w:rPr>
          <w:rFonts w:ascii="Times New Roman" w:hAnsi="Times New Roman"/>
          <w:sz w:val="20"/>
          <w:szCs w:val="20"/>
          <w:lang w:eastAsia="en-US"/>
        </w:rPr>
      </w:pPr>
      <w:r w:rsidRPr="00226B8A">
        <w:rPr>
          <w:rFonts w:ascii="Times New Roman" w:hAnsi="Times New Roman"/>
          <w:sz w:val="20"/>
          <w:szCs w:val="20"/>
          <w:lang w:eastAsia="en-US"/>
        </w:rPr>
        <w:t xml:space="preserve">отчетности </w:t>
      </w:r>
    </w:p>
    <w:p w14:paraId="722B5C44" w14:textId="77777777" w:rsidR="00226B8A" w:rsidRPr="00226B8A" w:rsidRDefault="00226B8A" w:rsidP="00226B8A">
      <w:pPr>
        <w:spacing w:after="0"/>
        <w:ind w:firstLine="708"/>
        <w:jc w:val="right"/>
        <w:rPr>
          <w:rFonts w:ascii="Times New Roman" w:hAnsi="Times New Roman"/>
          <w:sz w:val="20"/>
          <w:szCs w:val="20"/>
          <w:lang w:eastAsia="en-US"/>
        </w:rPr>
      </w:pPr>
    </w:p>
    <w:p w14:paraId="047F8F33" w14:textId="77777777" w:rsidR="00226B8A" w:rsidRDefault="00226B8A" w:rsidP="00226B8A">
      <w:pPr>
        <w:spacing w:after="0"/>
        <w:ind w:firstLine="708"/>
        <w:jc w:val="right"/>
        <w:rPr>
          <w:rFonts w:ascii="Times New Roman" w:hAnsi="Times New Roman"/>
          <w:sz w:val="20"/>
          <w:szCs w:val="20"/>
          <w:lang w:eastAsia="en-US"/>
        </w:rPr>
      </w:pPr>
      <w:r w:rsidRPr="00226B8A">
        <w:rPr>
          <w:rFonts w:ascii="Times New Roman" w:hAnsi="Times New Roman"/>
          <w:sz w:val="20"/>
          <w:szCs w:val="20"/>
          <w:lang w:eastAsia="en-US"/>
        </w:rPr>
        <w:t>форма</w:t>
      </w:r>
    </w:p>
    <w:p w14:paraId="2CA5399F" w14:textId="77777777" w:rsidR="00226B8A" w:rsidRPr="00226B8A" w:rsidRDefault="00226B8A" w:rsidP="00226B8A">
      <w:pPr>
        <w:spacing w:after="0"/>
        <w:ind w:firstLine="708"/>
        <w:jc w:val="right"/>
        <w:rPr>
          <w:rFonts w:ascii="Times New Roman" w:hAnsi="Times New Roman"/>
          <w:sz w:val="20"/>
          <w:szCs w:val="20"/>
          <w:lang w:eastAsia="en-US"/>
        </w:rPr>
      </w:pPr>
      <w:r w:rsidRPr="00226B8A">
        <w:rPr>
          <w:rFonts w:ascii="Times New Roman" w:hAnsi="Times New Roman"/>
          <w:sz w:val="20"/>
          <w:szCs w:val="20"/>
          <w:lang w:eastAsia="en-US"/>
        </w:rPr>
        <w:t xml:space="preserve"> </w:t>
      </w:r>
    </w:p>
    <w:p w14:paraId="59A0550A" w14:textId="77777777" w:rsidR="00226B8A" w:rsidRDefault="00226B8A" w:rsidP="00226B8A">
      <w:pPr>
        <w:spacing w:after="0"/>
        <w:ind w:firstLine="708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226B8A">
        <w:rPr>
          <w:rFonts w:ascii="Times New Roman" w:hAnsi="Times New Roman"/>
          <w:sz w:val="28"/>
          <w:szCs w:val="28"/>
          <w:lang w:eastAsia="en-US"/>
        </w:rPr>
        <w:t xml:space="preserve">Реестр бюджетных рисков </w:t>
      </w:r>
    </w:p>
    <w:p w14:paraId="76EB3706" w14:textId="77777777" w:rsidR="00226B8A" w:rsidRDefault="00226B8A" w:rsidP="00226B8A">
      <w:pPr>
        <w:spacing w:after="0"/>
        <w:ind w:firstLine="708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226B8A">
        <w:rPr>
          <w:rFonts w:ascii="Times New Roman" w:hAnsi="Times New Roman"/>
          <w:sz w:val="28"/>
          <w:szCs w:val="28"/>
          <w:lang w:eastAsia="en-US"/>
        </w:rPr>
        <w:t>МКУ «ЦЕНТРАЛИЗОВАННАЯ БУХГАЛТЕРИЯ»</w:t>
      </w:r>
    </w:p>
    <w:p w14:paraId="38AACB94" w14:textId="77777777" w:rsidR="00226B8A" w:rsidRDefault="009B3CEE" w:rsidP="00226B8A">
      <w:pPr>
        <w:spacing w:after="0"/>
        <w:ind w:firstLine="708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по принятым полномочиям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2"/>
        <w:gridCol w:w="1465"/>
        <w:gridCol w:w="1336"/>
        <w:gridCol w:w="1465"/>
        <w:gridCol w:w="1336"/>
        <w:gridCol w:w="1336"/>
        <w:gridCol w:w="1336"/>
        <w:gridCol w:w="1341"/>
        <w:gridCol w:w="1336"/>
        <w:gridCol w:w="1599"/>
      </w:tblGrid>
      <w:tr w:rsidR="00226B8A" w14:paraId="63195D30" w14:textId="77777777" w:rsidTr="00226B8A">
        <w:tc>
          <w:tcPr>
            <w:tcW w:w="1378" w:type="dxa"/>
          </w:tcPr>
          <w:p w14:paraId="0B50C3E9" w14:textId="77777777" w:rsidR="00226B8A" w:rsidRPr="00226B8A" w:rsidRDefault="00226B8A" w:rsidP="00226B8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26B8A">
              <w:rPr>
                <w:rFonts w:ascii="Times New Roman" w:hAnsi="Times New Roman"/>
                <w:sz w:val="20"/>
                <w:szCs w:val="20"/>
                <w:lang w:eastAsia="en-US"/>
              </w:rPr>
              <w:t>N п/п</w:t>
            </w:r>
          </w:p>
        </w:tc>
        <w:tc>
          <w:tcPr>
            <w:tcW w:w="1378" w:type="dxa"/>
          </w:tcPr>
          <w:p w14:paraId="34787EA3" w14:textId="77777777" w:rsidR="00226B8A" w:rsidRPr="00226B8A" w:rsidRDefault="00226B8A" w:rsidP="00226B8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26B8A"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бюджетной процедуры, операции (действия) по выполнению бюджетной процедуры (объект бюджетного риска)</w:t>
            </w:r>
          </w:p>
        </w:tc>
        <w:tc>
          <w:tcPr>
            <w:tcW w:w="1379" w:type="dxa"/>
          </w:tcPr>
          <w:p w14:paraId="0D9F0783" w14:textId="77777777" w:rsidR="00226B8A" w:rsidRPr="00226B8A" w:rsidRDefault="00226B8A" w:rsidP="00226B8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26B8A">
              <w:rPr>
                <w:rFonts w:ascii="Times New Roman" w:hAnsi="Times New Roman"/>
                <w:sz w:val="20"/>
                <w:szCs w:val="20"/>
                <w:lang w:eastAsia="en-US"/>
              </w:rPr>
              <w:t>Описание бюджетного риска</w:t>
            </w:r>
          </w:p>
        </w:tc>
        <w:tc>
          <w:tcPr>
            <w:tcW w:w="1379" w:type="dxa"/>
          </w:tcPr>
          <w:p w14:paraId="28EFED54" w14:textId="77777777" w:rsidR="00226B8A" w:rsidRPr="00226B8A" w:rsidRDefault="00226B8A" w:rsidP="00226B8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26B8A"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владельца бюджетного риска</w:t>
            </w:r>
          </w:p>
        </w:tc>
        <w:tc>
          <w:tcPr>
            <w:tcW w:w="1379" w:type="dxa"/>
          </w:tcPr>
          <w:p w14:paraId="177086F6" w14:textId="77777777" w:rsidR="00226B8A" w:rsidRPr="00226B8A" w:rsidRDefault="00226B8A" w:rsidP="00226B8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26B8A">
              <w:rPr>
                <w:rFonts w:ascii="Times New Roman" w:hAnsi="Times New Roman"/>
                <w:sz w:val="20"/>
                <w:szCs w:val="20"/>
                <w:lang w:eastAsia="en-US"/>
              </w:rPr>
              <w:t>Оценка значимости (уровня) бюджетного риска</w:t>
            </w:r>
          </w:p>
        </w:tc>
        <w:tc>
          <w:tcPr>
            <w:tcW w:w="1379" w:type="dxa"/>
          </w:tcPr>
          <w:p w14:paraId="52F63DDE" w14:textId="77777777" w:rsidR="00226B8A" w:rsidRPr="00226B8A" w:rsidRDefault="00226B8A" w:rsidP="00226B8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26B8A">
              <w:rPr>
                <w:rFonts w:ascii="Times New Roman" w:hAnsi="Times New Roman"/>
                <w:sz w:val="20"/>
                <w:szCs w:val="20"/>
                <w:lang w:eastAsia="en-US"/>
              </w:rPr>
              <w:t>Оценка вероятности бюджетного риска</w:t>
            </w:r>
          </w:p>
        </w:tc>
        <w:tc>
          <w:tcPr>
            <w:tcW w:w="1379" w:type="dxa"/>
          </w:tcPr>
          <w:p w14:paraId="4BB057D2" w14:textId="77777777" w:rsidR="00226B8A" w:rsidRPr="00226B8A" w:rsidRDefault="00226B8A" w:rsidP="00226B8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26B8A">
              <w:rPr>
                <w:rFonts w:ascii="Times New Roman" w:hAnsi="Times New Roman"/>
                <w:sz w:val="20"/>
                <w:szCs w:val="20"/>
                <w:lang w:eastAsia="en-US"/>
              </w:rPr>
              <w:t>Оценка степени влияния бюджетного риска</w:t>
            </w:r>
          </w:p>
        </w:tc>
        <w:tc>
          <w:tcPr>
            <w:tcW w:w="1379" w:type="dxa"/>
          </w:tcPr>
          <w:p w14:paraId="4725FBE4" w14:textId="77777777" w:rsidR="00226B8A" w:rsidRPr="00226B8A" w:rsidRDefault="00226B8A" w:rsidP="00226B8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26B8A">
              <w:rPr>
                <w:rFonts w:ascii="Times New Roman" w:hAnsi="Times New Roman"/>
                <w:sz w:val="20"/>
                <w:szCs w:val="20"/>
                <w:lang w:eastAsia="en-US"/>
              </w:rPr>
              <w:t>Описание последствий бюджетного риска</w:t>
            </w:r>
          </w:p>
        </w:tc>
        <w:tc>
          <w:tcPr>
            <w:tcW w:w="1379" w:type="dxa"/>
          </w:tcPr>
          <w:p w14:paraId="173D2330" w14:textId="77777777" w:rsidR="00226B8A" w:rsidRPr="00226B8A" w:rsidRDefault="00226B8A" w:rsidP="00226B8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26B8A">
              <w:rPr>
                <w:rFonts w:ascii="Times New Roman" w:hAnsi="Times New Roman"/>
                <w:sz w:val="20"/>
                <w:szCs w:val="20"/>
                <w:lang w:eastAsia="en-US"/>
              </w:rPr>
              <w:t>Описание причин бюджетного риска</w:t>
            </w:r>
          </w:p>
        </w:tc>
        <w:tc>
          <w:tcPr>
            <w:tcW w:w="1379" w:type="dxa"/>
          </w:tcPr>
          <w:p w14:paraId="1F7B953F" w14:textId="77777777" w:rsidR="00226B8A" w:rsidRPr="00226B8A" w:rsidRDefault="00226B8A" w:rsidP="00226B8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226B8A">
              <w:rPr>
                <w:rFonts w:ascii="Times New Roman" w:hAnsi="Times New Roman"/>
                <w:sz w:val="20"/>
                <w:szCs w:val="20"/>
                <w:lang w:eastAsia="en-US"/>
              </w:rPr>
              <w:t>Необходимость (отсутствие необходимости) и приоритетность принятия мер по минимизации (устранению) бюджетного риска</w:t>
            </w:r>
          </w:p>
        </w:tc>
      </w:tr>
      <w:tr w:rsidR="00226B8A" w14:paraId="37F72B24" w14:textId="77777777" w:rsidTr="00226B8A">
        <w:tc>
          <w:tcPr>
            <w:tcW w:w="1378" w:type="dxa"/>
          </w:tcPr>
          <w:p w14:paraId="5F18E954" w14:textId="77777777" w:rsidR="00226B8A" w:rsidRPr="00226B8A" w:rsidRDefault="00226B8A" w:rsidP="00226B8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378" w:type="dxa"/>
          </w:tcPr>
          <w:p w14:paraId="59BC351F" w14:textId="77777777" w:rsidR="00226B8A" w:rsidRPr="00226B8A" w:rsidRDefault="00226B8A" w:rsidP="00226B8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379" w:type="dxa"/>
          </w:tcPr>
          <w:p w14:paraId="244EDEE6" w14:textId="77777777" w:rsidR="00226B8A" w:rsidRPr="00226B8A" w:rsidRDefault="00226B8A" w:rsidP="00226B8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379" w:type="dxa"/>
          </w:tcPr>
          <w:p w14:paraId="00C9E1F8" w14:textId="77777777" w:rsidR="00226B8A" w:rsidRPr="00226B8A" w:rsidRDefault="00226B8A" w:rsidP="00226B8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379" w:type="dxa"/>
          </w:tcPr>
          <w:p w14:paraId="5BEE9459" w14:textId="77777777" w:rsidR="00226B8A" w:rsidRPr="00226B8A" w:rsidRDefault="00226B8A" w:rsidP="00226B8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379" w:type="dxa"/>
          </w:tcPr>
          <w:p w14:paraId="6ABE0F72" w14:textId="77777777" w:rsidR="00226B8A" w:rsidRPr="00226B8A" w:rsidRDefault="00226B8A" w:rsidP="00226B8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379" w:type="dxa"/>
          </w:tcPr>
          <w:p w14:paraId="18636A0C" w14:textId="77777777" w:rsidR="00226B8A" w:rsidRPr="00226B8A" w:rsidRDefault="00226B8A" w:rsidP="00226B8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379" w:type="dxa"/>
          </w:tcPr>
          <w:p w14:paraId="38E81BD6" w14:textId="77777777" w:rsidR="00226B8A" w:rsidRPr="00226B8A" w:rsidRDefault="00226B8A" w:rsidP="00226B8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379" w:type="dxa"/>
          </w:tcPr>
          <w:p w14:paraId="3B80B38A" w14:textId="77777777" w:rsidR="00226B8A" w:rsidRPr="00226B8A" w:rsidRDefault="00226B8A" w:rsidP="00226B8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379" w:type="dxa"/>
          </w:tcPr>
          <w:p w14:paraId="537483F5" w14:textId="77777777" w:rsidR="00226B8A" w:rsidRPr="00226B8A" w:rsidRDefault="00226B8A" w:rsidP="00226B8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10</w:t>
            </w:r>
          </w:p>
        </w:tc>
      </w:tr>
      <w:tr w:rsidR="00226B8A" w14:paraId="35F01788" w14:textId="77777777" w:rsidTr="00226B8A">
        <w:tc>
          <w:tcPr>
            <w:tcW w:w="1378" w:type="dxa"/>
          </w:tcPr>
          <w:p w14:paraId="203ED574" w14:textId="77777777" w:rsidR="00226B8A" w:rsidRDefault="00226B8A" w:rsidP="00226B8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378" w:type="dxa"/>
          </w:tcPr>
          <w:p w14:paraId="258F80A9" w14:textId="77777777" w:rsidR="00226B8A" w:rsidRDefault="00226B8A" w:rsidP="00226B8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379" w:type="dxa"/>
          </w:tcPr>
          <w:p w14:paraId="0D478BBE" w14:textId="77777777" w:rsidR="00226B8A" w:rsidRDefault="00226B8A" w:rsidP="00226B8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379" w:type="dxa"/>
          </w:tcPr>
          <w:p w14:paraId="0CC8C248" w14:textId="77777777" w:rsidR="00226B8A" w:rsidRDefault="00226B8A" w:rsidP="00226B8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379" w:type="dxa"/>
          </w:tcPr>
          <w:p w14:paraId="0CD1F7DC" w14:textId="77777777" w:rsidR="00226B8A" w:rsidRDefault="00226B8A" w:rsidP="00226B8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379" w:type="dxa"/>
          </w:tcPr>
          <w:p w14:paraId="6E1E7322" w14:textId="77777777" w:rsidR="00226B8A" w:rsidRDefault="00226B8A" w:rsidP="00226B8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379" w:type="dxa"/>
          </w:tcPr>
          <w:p w14:paraId="2133D2BE" w14:textId="77777777" w:rsidR="00226B8A" w:rsidRDefault="00226B8A" w:rsidP="00226B8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379" w:type="dxa"/>
          </w:tcPr>
          <w:p w14:paraId="5C28925F" w14:textId="77777777" w:rsidR="00226B8A" w:rsidRDefault="00226B8A" w:rsidP="00226B8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379" w:type="dxa"/>
          </w:tcPr>
          <w:p w14:paraId="1B842E11" w14:textId="77777777" w:rsidR="00226B8A" w:rsidRDefault="00226B8A" w:rsidP="00226B8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379" w:type="dxa"/>
          </w:tcPr>
          <w:p w14:paraId="38E7F6B4" w14:textId="77777777" w:rsidR="00226B8A" w:rsidRDefault="00226B8A" w:rsidP="00226B8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14:paraId="56C38277" w14:textId="77777777" w:rsidR="00226B8A" w:rsidRDefault="00226B8A" w:rsidP="00226B8A">
      <w:pPr>
        <w:spacing w:after="0"/>
        <w:ind w:firstLine="708"/>
        <w:jc w:val="center"/>
        <w:rPr>
          <w:rFonts w:ascii="Times New Roman" w:hAnsi="Times New Roman"/>
          <w:sz w:val="28"/>
          <w:szCs w:val="28"/>
          <w:lang w:eastAsia="en-US"/>
        </w:rPr>
      </w:pPr>
    </w:p>
    <w:sectPr w:rsidR="00226B8A" w:rsidSect="00226B8A">
      <w:pgSz w:w="15840" w:h="12240" w:orient="landscape"/>
      <w:pgMar w:top="850" w:right="1134" w:bottom="1701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B8A"/>
    <w:rsid w:val="000E02C2"/>
    <w:rsid w:val="00226B8A"/>
    <w:rsid w:val="009B3CEE"/>
    <w:rsid w:val="00BC5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F737B8"/>
  <w14:defaultImageDpi w14:val="0"/>
  <w15:docId w15:val="{4177A628-7CBE-4EEE-9612-B66E53ACC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26B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45D575-8280-4E4D-9997-A74A1FF05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686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Гайворонский</dc:creator>
  <cp:keywords/>
  <dc:description/>
  <cp:lastModifiedBy>Александр Гайворонский</cp:lastModifiedBy>
  <cp:revision>2</cp:revision>
  <dcterms:created xsi:type="dcterms:W3CDTF">2026-07-15T01:47:00Z</dcterms:created>
  <dcterms:modified xsi:type="dcterms:W3CDTF">2026-07-15T01:47:00Z</dcterms:modified>
</cp:coreProperties>
</file>